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B2E1" w14:textId="77777777" w:rsidR="00224239" w:rsidRDefault="00224239" w:rsidP="00224239">
      <w:pPr>
        <w:pStyle w:val="a3"/>
      </w:pPr>
      <w:r>
        <w:t xml:space="preserve">   </w:t>
      </w:r>
      <w:r w:rsidRPr="009B6BD9">
        <w:rPr>
          <w:noProof/>
          <w:sz w:val="28"/>
          <w:szCs w:val="28"/>
        </w:rPr>
        <w:drawing>
          <wp:inline distT="0" distB="0" distL="0" distR="0" wp14:anchorId="5E86CC31" wp14:editId="74546A8F">
            <wp:extent cx="777240" cy="777240"/>
            <wp:effectExtent l="0" t="0" r="3810" b="381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04371" w14:textId="77777777" w:rsidR="00224239" w:rsidRDefault="00224239" w:rsidP="00224239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62D840DB" w14:textId="77777777" w:rsidR="00224239" w:rsidRDefault="00224239" w:rsidP="00224239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1D3D06AD" w14:textId="77777777" w:rsidR="00224239" w:rsidRDefault="00224239" w:rsidP="00224239">
      <w:pPr>
        <w:ind w:right="-483"/>
        <w:jc w:val="center"/>
        <w:rPr>
          <w:b/>
          <w:sz w:val="16"/>
        </w:rPr>
      </w:pPr>
    </w:p>
    <w:p w14:paraId="4935CAA7" w14:textId="77777777" w:rsidR="00224239" w:rsidRDefault="00224239" w:rsidP="00224239">
      <w:pPr>
        <w:pStyle w:val="4"/>
      </w:pPr>
      <w:r>
        <w:t>ПОСТАНОВЛЕНИЕ</w:t>
      </w:r>
    </w:p>
    <w:p w14:paraId="2FAC3E2A" w14:textId="77777777" w:rsidR="00224239" w:rsidRDefault="00224239" w:rsidP="00224239">
      <w:pPr>
        <w:ind w:right="-2"/>
        <w:rPr>
          <w:b/>
          <w:sz w:val="28"/>
        </w:rPr>
      </w:pPr>
    </w:p>
    <w:p w14:paraId="7DD98E65" w14:textId="2EBE9290" w:rsidR="00224239" w:rsidRDefault="00224239" w:rsidP="00224239">
      <w:pPr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6D5202">
        <w:rPr>
          <w:b/>
          <w:sz w:val="28"/>
        </w:rPr>
        <w:t>15.01.2026</w:t>
      </w:r>
      <w:r>
        <w:rPr>
          <w:b/>
          <w:sz w:val="28"/>
        </w:rPr>
        <w:t>г.</w:t>
      </w:r>
      <w:proofErr w:type="gramEnd"/>
      <w:r>
        <w:rPr>
          <w:b/>
          <w:sz w:val="28"/>
        </w:rPr>
        <w:t xml:space="preserve">                                                                                  </w:t>
      </w:r>
      <w:proofErr w:type="gramStart"/>
      <w:r>
        <w:rPr>
          <w:b/>
          <w:sz w:val="28"/>
        </w:rPr>
        <w:t xml:space="preserve">№  </w:t>
      </w:r>
      <w:r w:rsidR="006D5202">
        <w:rPr>
          <w:b/>
          <w:sz w:val="28"/>
        </w:rPr>
        <w:t>05</w:t>
      </w:r>
      <w:proofErr w:type="gramEnd"/>
    </w:p>
    <w:p w14:paraId="1E38C14A" w14:textId="77777777" w:rsidR="00224239" w:rsidRDefault="00224239" w:rsidP="00224239">
      <w:pPr>
        <w:pStyle w:val="ConsPlusTitle"/>
        <w:jc w:val="center"/>
        <w:rPr>
          <w:rFonts w:ascii="Calibri" w:hAnsi="Calibri"/>
          <w:sz w:val="22"/>
        </w:rPr>
      </w:pPr>
    </w:p>
    <w:p w14:paraId="025BEC75" w14:textId="77777777" w:rsidR="00224239" w:rsidRDefault="00224239" w:rsidP="00224239">
      <w:pPr>
        <w:widowControl/>
        <w:suppressAutoHyphens/>
        <w:autoSpaceDE/>
        <w:adjustRightInd/>
        <w:ind w:right="49"/>
        <w:rPr>
          <w:sz w:val="28"/>
          <w:szCs w:val="20"/>
          <w:lang w:eastAsia="ar-SA"/>
        </w:rPr>
      </w:pPr>
    </w:p>
    <w:p w14:paraId="1B8AFD4D" w14:textId="77777777" w:rsidR="00224239" w:rsidRDefault="00224239" w:rsidP="00224239">
      <w:pPr>
        <w:widowControl/>
        <w:suppressAutoHyphens/>
        <w:autoSpaceDE/>
        <w:adjustRightInd/>
        <w:ind w:right="49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О внесении изменений в постановление администрации Сергачского муниципального округа Нижегородской области от 03.02.2023 г. №59 «Об утверждении </w:t>
      </w:r>
      <w:r>
        <w:rPr>
          <w:b/>
          <w:bCs/>
          <w:sz w:val="28"/>
          <w:szCs w:val="28"/>
          <w:lang w:eastAsia="ar-SA"/>
        </w:rPr>
        <w:t xml:space="preserve">Положения </w:t>
      </w:r>
      <w:r w:rsidRPr="003E6293">
        <w:rPr>
          <w:b/>
          <w:bCs/>
          <w:sz w:val="28"/>
          <w:szCs w:val="28"/>
          <w:lang w:eastAsia="ar-SA"/>
        </w:rPr>
        <w:t>об оплате труда работников</w:t>
      </w:r>
    </w:p>
    <w:p w14:paraId="3E2440AD" w14:textId="77777777" w:rsidR="00224239" w:rsidRDefault="00224239" w:rsidP="00224239">
      <w:pPr>
        <w:widowControl/>
        <w:suppressAutoHyphens/>
        <w:autoSpaceDE/>
        <w:adjustRightInd/>
        <w:ind w:right="49"/>
        <w:jc w:val="center"/>
        <w:rPr>
          <w:b/>
          <w:bCs/>
          <w:sz w:val="28"/>
          <w:szCs w:val="28"/>
          <w:lang w:eastAsia="ar-SA"/>
        </w:rPr>
      </w:pPr>
      <w:r w:rsidRPr="003E6293">
        <w:rPr>
          <w:b/>
          <w:bCs/>
          <w:sz w:val="28"/>
          <w:szCs w:val="28"/>
          <w:lang w:eastAsia="ar-SA"/>
        </w:rPr>
        <w:t xml:space="preserve"> муниципальных </w:t>
      </w:r>
      <w:r>
        <w:rPr>
          <w:b/>
          <w:bCs/>
          <w:sz w:val="28"/>
          <w:szCs w:val="28"/>
          <w:lang w:eastAsia="ar-SA"/>
        </w:rPr>
        <w:t xml:space="preserve">учреждений дополнительного образования </w:t>
      </w:r>
      <w:r w:rsidRPr="003E6293">
        <w:rPr>
          <w:b/>
          <w:bCs/>
          <w:sz w:val="28"/>
          <w:szCs w:val="28"/>
          <w:lang w:eastAsia="ar-SA"/>
        </w:rPr>
        <w:t xml:space="preserve">Сергачского муниципального </w:t>
      </w:r>
      <w:r>
        <w:rPr>
          <w:b/>
          <w:bCs/>
          <w:sz w:val="28"/>
          <w:szCs w:val="28"/>
          <w:lang w:eastAsia="ar-SA"/>
        </w:rPr>
        <w:t>округа</w:t>
      </w:r>
      <w:r w:rsidRPr="003E6293">
        <w:rPr>
          <w:b/>
          <w:bCs/>
          <w:sz w:val="28"/>
          <w:szCs w:val="28"/>
          <w:lang w:eastAsia="ar-SA"/>
        </w:rPr>
        <w:t xml:space="preserve"> Нижегородской области</w:t>
      </w:r>
      <w:r w:rsidRPr="00F63F40">
        <w:rPr>
          <w:b/>
          <w:bCs/>
          <w:sz w:val="28"/>
          <w:szCs w:val="28"/>
          <w:lang w:eastAsia="ar-SA"/>
        </w:rPr>
        <w:t xml:space="preserve">, подведомственных </w:t>
      </w:r>
      <w:r>
        <w:rPr>
          <w:b/>
          <w:bCs/>
          <w:sz w:val="28"/>
          <w:szCs w:val="28"/>
          <w:lang w:eastAsia="ar-SA"/>
        </w:rPr>
        <w:t xml:space="preserve">Отделу культуры </w:t>
      </w:r>
      <w:r w:rsidRPr="00F63F40">
        <w:rPr>
          <w:b/>
          <w:bCs/>
          <w:sz w:val="28"/>
          <w:szCs w:val="28"/>
          <w:lang w:eastAsia="ar-SA"/>
        </w:rPr>
        <w:t xml:space="preserve">администрации Сергачского муниципального </w:t>
      </w:r>
      <w:r>
        <w:rPr>
          <w:b/>
          <w:bCs/>
          <w:sz w:val="28"/>
          <w:szCs w:val="28"/>
          <w:lang w:eastAsia="ar-SA"/>
        </w:rPr>
        <w:t>округа</w:t>
      </w:r>
      <w:r w:rsidRPr="00F63F40">
        <w:rPr>
          <w:b/>
          <w:bCs/>
          <w:sz w:val="28"/>
          <w:szCs w:val="28"/>
          <w:lang w:eastAsia="ar-SA"/>
        </w:rPr>
        <w:t xml:space="preserve"> Нижегородской области</w:t>
      </w:r>
      <w:r>
        <w:rPr>
          <w:b/>
          <w:bCs/>
          <w:sz w:val="28"/>
          <w:szCs w:val="28"/>
          <w:lang w:eastAsia="ar-SA"/>
        </w:rPr>
        <w:t>»</w:t>
      </w:r>
    </w:p>
    <w:p w14:paraId="0FD20531" w14:textId="77777777" w:rsidR="00224239" w:rsidRPr="0008265A" w:rsidRDefault="00224239" w:rsidP="00224239">
      <w:pPr>
        <w:widowControl/>
        <w:suppressAutoHyphens/>
        <w:autoSpaceDE/>
        <w:adjustRightInd/>
        <w:ind w:right="49"/>
        <w:jc w:val="center"/>
        <w:rPr>
          <w:b/>
          <w:sz w:val="28"/>
          <w:szCs w:val="28"/>
          <w:lang w:eastAsia="ar-SA"/>
        </w:rPr>
      </w:pPr>
    </w:p>
    <w:p w14:paraId="071DE233" w14:textId="77777777" w:rsidR="005B3EA1" w:rsidRDefault="00224239" w:rsidP="005B3EA1">
      <w:pPr>
        <w:widowControl/>
        <w:suppressAutoHyphens/>
        <w:autoSpaceDE/>
        <w:adjustRightInd/>
        <w:ind w:firstLine="709"/>
        <w:contextualSpacing/>
        <w:jc w:val="both"/>
        <w:rPr>
          <w:sz w:val="28"/>
          <w:szCs w:val="28"/>
          <w:lang w:eastAsia="ar-SA"/>
        </w:rPr>
      </w:pPr>
      <w:r w:rsidRPr="0008265A">
        <w:rPr>
          <w:sz w:val="28"/>
          <w:szCs w:val="28"/>
          <w:lang w:eastAsia="ar-SA"/>
        </w:rPr>
        <w:t>В соответствии с</w:t>
      </w:r>
      <w:r>
        <w:rPr>
          <w:sz w:val="28"/>
          <w:szCs w:val="28"/>
          <w:lang w:eastAsia="ar-SA"/>
        </w:rPr>
        <w:t xml:space="preserve"> Постановлением Правительства Нижегородской области </w:t>
      </w:r>
      <w:r w:rsidR="005B3EA1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от 29.12.2025 г. №805 «</w:t>
      </w:r>
      <w:r w:rsidRPr="007638C6">
        <w:rPr>
          <w:sz w:val="28"/>
          <w:szCs w:val="28"/>
          <w:lang w:eastAsia="ar-SA"/>
        </w:rPr>
        <w:t>О внесении изменений в Положение об оплате труда</w:t>
      </w:r>
      <w:r>
        <w:rPr>
          <w:sz w:val="28"/>
          <w:szCs w:val="28"/>
          <w:lang w:eastAsia="ar-SA"/>
        </w:rPr>
        <w:t xml:space="preserve"> </w:t>
      </w:r>
      <w:r w:rsidRPr="007638C6">
        <w:rPr>
          <w:sz w:val="28"/>
          <w:szCs w:val="28"/>
          <w:lang w:eastAsia="ar-SA"/>
        </w:rPr>
        <w:t xml:space="preserve">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области, утвержденное постановлением Правительства Нижегородской области </w:t>
      </w:r>
      <w:r w:rsidR="005B3EA1">
        <w:rPr>
          <w:sz w:val="28"/>
          <w:szCs w:val="28"/>
          <w:lang w:eastAsia="ar-SA"/>
        </w:rPr>
        <w:br/>
      </w:r>
      <w:r w:rsidRPr="007638C6">
        <w:rPr>
          <w:sz w:val="28"/>
          <w:szCs w:val="28"/>
          <w:lang w:eastAsia="ar-SA"/>
        </w:rPr>
        <w:t>от 15 октября 2008 г. № 468</w:t>
      </w:r>
      <w:r w:rsidRPr="005B3EA1">
        <w:rPr>
          <w:sz w:val="28"/>
          <w:szCs w:val="28"/>
          <w:lang w:eastAsia="ar-SA"/>
        </w:rPr>
        <w:t>»</w:t>
      </w:r>
      <w:r w:rsidR="005B3EA1">
        <w:rPr>
          <w:sz w:val="28"/>
          <w:szCs w:val="28"/>
          <w:lang w:eastAsia="ar-SA"/>
        </w:rPr>
        <w:t>,</w:t>
      </w:r>
    </w:p>
    <w:p w14:paraId="207B7740" w14:textId="77777777" w:rsidR="005B3EA1" w:rsidRDefault="005B3EA1" w:rsidP="005B3EA1">
      <w:pPr>
        <w:widowControl/>
        <w:suppressAutoHyphens/>
        <w:autoSpaceDE/>
        <w:adjustRightInd/>
        <w:ind w:firstLine="709"/>
        <w:contextualSpacing/>
        <w:jc w:val="both"/>
        <w:rPr>
          <w:sz w:val="28"/>
          <w:szCs w:val="28"/>
          <w:lang w:eastAsia="ar-SA"/>
        </w:rPr>
      </w:pPr>
      <w:r w:rsidRPr="005B3EA1">
        <w:rPr>
          <w:sz w:val="28"/>
          <w:szCs w:val="28"/>
          <w:lang w:eastAsia="ar-SA"/>
        </w:rPr>
        <w:t>Администрация Сергачского муниципального округа постановляет</w:t>
      </w:r>
      <w:r w:rsidR="00224239" w:rsidRPr="005B3EA1">
        <w:rPr>
          <w:sz w:val="28"/>
          <w:szCs w:val="28"/>
          <w:lang w:eastAsia="ar-SA"/>
        </w:rPr>
        <w:t xml:space="preserve">: </w:t>
      </w:r>
    </w:p>
    <w:p w14:paraId="3B9A98FC" w14:textId="77777777" w:rsidR="005B3EA1" w:rsidRDefault="005B3EA1" w:rsidP="005B3EA1">
      <w:pPr>
        <w:widowControl/>
        <w:suppressAutoHyphens/>
        <w:autoSpaceDE/>
        <w:adjustRightInd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224239" w:rsidRPr="006A0C07">
        <w:rPr>
          <w:sz w:val="28"/>
          <w:szCs w:val="28"/>
          <w:lang w:eastAsia="ar-SA"/>
        </w:rPr>
        <w:t>Внести</w:t>
      </w:r>
      <w:r w:rsidR="00224239">
        <w:rPr>
          <w:sz w:val="28"/>
          <w:szCs w:val="28"/>
          <w:lang w:eastAsia="ar-SA"/>
        </w:rPr>
        <w:t xml:space="preserve"> в</w:t>
      </w:r>
      <w:r w:rsidR="00224239" w:rsidRPr="006A0C07">
        <w:rPr>
          <w:sz w:val="28"/>
          <w:szCs w:val="28"/>
          <w:lang w:eastAsia="ar-SA"/>
        </w:rPr>
        <w:t xml:space="preserve"> </w:t>
      </w:r>
      <w:r w:rsidR="00224239">
        <w:rPr>
          <w:sz w:val="28"/>
          <w:szCs w:val="28"/>
          <w:lang w:eastAsia="ar-SA"/>
        </w:rPr>
        <w:t>Положение</w:t>
      </w:r>
      <w:r w:rsidR="00224239" w:rsidRPr="006A0C07">
        <w:rPr>
          <w:sz w:val="28"/>
          <w:szCs w:val="28"/>
          <w:lang w:eastAsia="ar-SA"/>
        </w:rPr>
        <w:t xml:space="preserve"> об оплате труда работников муниципальных учреждений дополнительного образования Сергачского муниципального округа Нижегород</w:t>
      </w:r>
      <w:r w:rsidR="00224239">
        <w:rPr>
          <w:sz w:val="28"/>
          <w:szCs w:val="28"/>
          <w:lang w:eastAsia="ar-SA"/>
        </w:rPr>
        <w:t xml:space="preserve">ской области, подведомственных Отделу культуры </w:t>
      </w:r>
      <w:r w:rsidR="00224239" w:rsidRPr="006A0C07">
        <w:rPr>
          <w:sz w:val="28"/>
          <w:szCs w:val="28"/>
          <w:lang w:eastAsia="ar-SA"/>
        </w:rPr>
        <w:t>администрации Сергачского муниципального округа Нижегородской области</w:t>
      </w:r>
      <w:r w:rsidR="00224239">
        <w:rPr>
          <w:sz w:val="28"/>
          <w:szCs w:val="28"/>
          <w:lang w:eastAsia="ar-SA"/>
        </w:rPr>
        <w:t>, утвержденное постановлением</w:t>
      </w:r>
      <w:r w:rsidR="00224239" w:rsidRPr="006A0C07">
        <w:rPr>
          <w:sz w:val="28"/>
          <w:szCs w:val="28"/>
          <w:lang w:eastAsia="ar-SA"/>
        </w:rPr>
        <w:t xml:space="preserve"> администрации Сергачского муниципального округа Нижегородской области от 03.02.2023 г. №59</w:t>
      </w:r>
      <w:r w:rsidR="00224239">
        <w:rPr>
          <w:sz w:val="28"/>
          <w:szCs w:val="28"/>
          <w:lang w:eastAsia="ar-SA"/>
        </w:rPr>
        <w:t xml:space="preserve"> (далее</w:t>
      </w:r>
      <w:r>
        <w:rPr>
          <w:sz w:val="28"/>
          <w:szCs w:val="28"/>
          <w:lang w:eastAsia="ar-SA"/>
        </w:rPr>
        <w:t xml:space="preserve"> </w:t>
      </w:r>
      <w:r w:rsidR="00224239">
        <w:rPr>
          <w:sz w:val="28"/>
          <w:szCs w:val="28"/>
          <w:lang w:eastAsia="ar-SA"/>
        </w:rPr>
        <w:t>- Положение) следующие изменения:</w:t>
      </w:r>
      <w:r w:rsidR="00224239" w:rsidRPr="006B170D">
        <w:t xml:space="preserve"> </w:t>
      </w:r>
    </w:p>
    <w:p w14:paraId="34EBC102" w14:textId="77777777" w:rsidR="00224239" w:rsidRDefault="00224239" w:rsidP="005B3EA1">
      <w:pPr>
        <w:widowControl/>
        <w:suppressAutoHyphens/>
        <w:autoSpaceDE/>
        <w:adjustRightInd/>
        <w:ind w:firstLine="709"/>
        <w:contextualSpacing/>
        <w:jc w:val="both"/>
        <w:rPr>
          <w:sz w:val="28"/>
          <w:szCs w:val="28"/>
          <w:lang w:eastAsia="ar-SA"/>
        </w:rPr>
      </w:pPr>
      <w:r w:rsidRPr="006B170D">
        <w:rPr>
          <w:sz w:val="28"/>
          <w:szCs w:val="28"/>
          <w:lang w:eastAsia="ar-SA"/>
        </w:rPr>
        <w:t xml:space="preserve">1.1. В </w:t>
      </w:r>
      <w:r w:rsidR="002B20F2">
        <w:rPr>
          <w:sz w:val="28"/>
          <w:szCs w:val="28"/>
          <w:lang w:eastAsia="ar-SA"/>
        </w:rPr>
        <w:t xml:space="preserve">положении в </w:t>
      </w:r>
      <w:r w:rsidRPr="006B170D">
        <w:rPr>
          <w:sz w:val="28"/>
          <w:szCs w:val="28"/>
          <w:lang w:eastAsia="ar-SA"/>
        </w:rPr>
        <w:t>разделе II «Порядок и условия оплаты труда»:</w:t>
      </w:r>
    </w:p>
    <w:p w14:paraId="53582BD0" w14:textId="77777777" w:rsidR="00385E2D" w:rsidRPr="00FF3E7B" w:rsidRDefault="00224239" w:rsidP="005B3EA1">
      <w:pPr>
        <w:widowControl/>
        <w:suppressAutoHyphens/>
        <w:autoSpaceDE/>
        <w:adjustRightInd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1.1.1. </w:t>
      </w:r>
      <w:r w:rsidRPr="00EA2015">
        <w:rPr>
          <w:sz w:val="28"/>
          <w:szCs w:val="28"/>
          <w:lang w:eastAsia="ar-SA"/>
        </w:rPr>
        <w:t>В абзаце втором пункта 2.5</w:t>
      </w:r>
      <w:r>
        <w:rPr>
          <w:sz w:val="28"/>
          <w:szCs w:val="28"/>
          <w:lang w:eastAsia="ar-SA"/>
        </w:rPr>
        <w:t>. Положения</w:t>
      </w:r>
      <w:r w:rsidRPr="00EA2015">
        <w:rPr>
          <w:sz w:val="28"/>
          <w:szCs w:val="28"/>
          <w:lang w:eastAsia="ar-SA"/>
        </w:rPr>
        <w:t xml:space="preserve"> слова «приказом Министерства образования и науки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заменить словами «приказом Министерства просвещения Российской Федерации от 4 апреля 2025 года № 269 «О продолжительности рабочего времени (нормах часов </w:t>
      </w:r>
      <w:r w:rsidRPr="00EA2015">
        <w:rPr>
          <w:sz w:val="28"/>
          <w:szCs w:val="28"/>
          <w:lang w:eastAsia="ar-SA"/>
        </w:rPr>
        <w:lastRenderedPageBreak/>
        <w:t>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2 основаниях ее изменения и случаях установления верхнего предела указанной учебной нагрузки</w:t>
      </w:r>
      <w:r w:rsidR="002D7EFE" w:rsidRPr="002D7EFE">
        <w:rPr>
          <w:sz w:val="28"/>
          <w:szCs w:val="28"/>
          <w:lang w:eastAsia="ar-SA"/>
        </w:rPr>
        <w:t xml:space="preserve"> (далее – приказ № 269)</w:t>
      </w:r>
      <w:r w:rsidRPr="00EA2015">
        <w:rPr>
          <w:sz w:val="28"/>
          <w:szCs w:val="28"/>
          <w:lang w:eastAsia="ar-SA"/>
        </w:rPr>
        <w:t>».</w:t>
      </w:r>
    </w:p>
    <w:p w14:paraId="7895AC57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F53581">
        <w:rPr>
          <w:sz w:val="28"/>
          <w:szCs w:val="28"/>
          <w:lang w:eastAsia="ar-SA"/>
        </w:rPr>
        <w:t>1.1.2. В пункте 2.8</w:t>
      </w:r>
      <w:r w:rsidR="00F53581" w:rsidRPr="00F53581">
        <w:rPr>
          <w:sz w:val="28"/>
          <w:szCs w:val="28"/>
          <w:lang w:eastAsia="ar-SA"/>
        </w:rPr>
        <w:t>.</w:t>
      </w:r>
      <w:r w:rsidRPr="00F53581">
        <w:rPr>
          <w:sz w:val="28"/>
          <w:szCs w:val="28"/>
          <w:lang w:eastAsia="ar-SA"/>
        </w:rPr>
        <w:t xml:space="preserve"> слова «в приложении 4 «Доплаты за дополнительно возложенные на педагогических работников обязанности»» заменить словами «в приложении 4 «Доплаты за дополнительно возложенные на педагогических и других работников обязанности»».</w:t>
      </w:r>
    </w:p>
    <w:p w14:paraId="21018762" w14:textId="77777777" w:rsidR="002D7EFE" w:rsidRDefault="002D7EFE" w:rsidP="00050178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2D7EFE">
        <w:rPr>
          <w:sz w:val="28"/>
          <w:szCs w:val="28"/>
          <w:lang w:eastAsia="ar-SA"/>
        </w:rPr>
        <w:t>1.3. Пункт 2.10</w:t>
      </w:r>
      <w:r w:rsidR="00F53581">
        <w:rPr>
          <w:sz w:val="28"/>
          <w:szCs w:val="28"/>
          <w:lang w:eastAsia="ar-SA"/>
        </w:rPr>
        <w:t>.</w:t>
      </w:r>
      <w:r w:rsidRPr="002D7EFE">
        <w:rPr>
          <w:sz w:val="28"/>
          <w:szCs w:val="28"/>
          <w:lang w:eastAsia="ar-SA"/>
        </w:rPr>
        <w:t xml:space="preserve"> изложить в </w:t>
      </w:r>
      <w:r w:rsidR="00284754">
        <w:rPr>
          <w:sz w:val="28"/>
          <w:szCs w:val="28"/>
          <w:lang w:eastAsia="ar-SA"/>
        </w:rPr>
        <w:t>новой</w:t>
      </w:r>
      <w:r w:rsidRPr="002D7EFE">
        <w:rPr>
          <w:sz w:val="28"/>
          <w:szCs w:val="28"/>
          <w:lang w:eastAsia="ar-SA"/>
        </w:rPr>
        <w:t xml:space="preserve"> редакции:</w:t>
      </w:r>
    </w:p>
    <w:p w14:paraId="52B38528" w14:textId="77777777" w:rsidR="002D7EFE" w:rsidRPr="002D7EFE" w:rsidRDefault="009F4122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2D7EFE" w:rsidRPr="002D7EFE">
        <w:rPr>
          <w:sz w:val="28"/>
          <w:szCs w:val="28"/>
          <w:lang w:eastAsia="ar-SA"/>
        </w:rPr>
        <w:t xml:space="preserve">2.10. Нормы рабочего времени, нормы учебной нагрузки и порядок ее распределения в образовательных организациях. </w:t>
      </w:r>
    </w:p>
    <w:p w14:paraId="4C081F1B" w14:textId="77777777" w:rsidR="002D7EFE" w:rsidRPr="002D7EFE" w:rsidRDefault="00B26832" w:rsidP="00B26832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2.10.1. </w:t>
      </w:r>
      <w:r w:rsidR="002D7EFE" w:rsidRPr="002D7EFE">
        <w:rPr>
          <w:sz w:val="28"/>
          <w:szCs w:val="28"/>
          <w:lang w:eastAsia="ar-SA"/>
        </w:rPr>
        <w:t>Продолжительность рабочего времени или нормы часов</w:t>
      </w:r>
      <w:r>
        <w:rPr>
          <w:sz w:val="28"/>
          <w:szCs w:val="28"/>
          <w:lang w:eastAsia="ar-SA"/>
        </w:rPr>
        <w:t xml:space="preserve"> </w:t>
      </w:r>
      <w:r w:rsidR="002D7EFE" w:rsidRPr="002D7EFE">
        <w:rPr>
          <w:sz w:val="28"/>
          <w:szCs w:val="28"/>
          <w:lang w:eastAsia="ar-SA"/>
        </w:rPr>
        <w:t xml:space="preserve">педагогической работы за ставку заработной платы определены </w:t>
      </w:r>
      <w:r w:rsidR="00F53581">
        <w:rPr>
          <w:sz w:val="28"/>
          <w:szCs w:val="28"/>
          <w:lang w:eastAsia="ar-SA"/>
        </w:rPr>
        <w:t xml:space="preserve">приказом № 269. </w:t>
      </w:r>
      <w:r w:rsidR="002D7EFE" w:rsidRPr="002D7EFE">
        <w:rPr>
          <w:sz w:val="28"/>
          <w:szCs w:val="28"/>
          <w:lang w:eastAsia="ar-SA"/>
        </w:rPr>
        <w:t>Продолжительность рабочего времени (нормы часов педагогической работы за ставку заработной платы) для педагогических работников учреждений устанавливается исходя из сокращенной продолжительности рабочего времени не более 36 часов в неделю.</w:t>
      </w:r>
    </w:p>
    <w:p w14:paraId="6E9E24E6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2.10.2. </w:t>
      </w:r>
      <w:r w:rsidR="007665EF">
        <w:rPr>
          <w:sz w:val="28"/>
          <w:szCs w:val="28"/>
          <w:lang w:eastAsia="ar-SA"/>
        </w:rPr>
        <w:t xml:space="preserve"> </w:t>
      </w:r>
      <w:r w:rsidRPr="002D7EFE">
        <w:rPr>
          <w:sz w:val="28"/>
          <w:szCs w:val="28"/>
          <w:lang w:eastAsia="ar-SA"/>
        </w:rPr>
        <w:t xml:space="preserve">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 </w:t>
      </w:r>
    </w:p>
    <w:p w14:paraId="43FA8071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2.10.3.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актами.</w:t>
      </w:r>
    </w:p>
    <w:p w14:paraId="7C1E56AC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2.10.4.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2.12 настоящего Положения. </w:t>
      </w:r>
    </w:p>
    <w:p w14:paraId="32F00CB5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2.10.5. Учет учебной работы преподавателей устанавливается в астрономических часах с учетом коротких перерывов (перемен), предусмотренных между уроками (занятиями).</w:t>
      </w:r>
    </w:p>
    <w:p w14:paraId="3E2437EC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регулируется расписанием учебных занятий. </w:t>
      </w:r>
    </w:p>
    <w:p w14:paraId="0E822D1B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творческая и исследовательская </w:t>
      </w:r>
      <w:r w:rsidRPr="002D7EFE">
        <w:rPr>
          <w:sz w:val="28"/>
          <w:szCs w:val="28"/>
          <w:lang w:eastAsia="ar-SA"/>
        </w:rPr>
        <w:lastRenderedPageBreak/>
        <w:t>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 с обучающимися.</w:t>
      </w:r>
    </w:p>
    <w:p w14:paraId="33092C84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2.10.6. Преподавателям,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 </w:t>
      </w:r>
    </w:p>
    <w:p w14:paraId="01FD9747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заработная плата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 </w:t>
      </w:r>
    </w:p>
    <w:p w14:paraId="78A131AB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 </w:t>
      </w:r>
    </w:p>
    <w:p w14:paraId="5AFB53C6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 </w:t>
      </w:r>
    </w:p>
    <w:p w14:paraId="76C9BE00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пунктом 2.10.8 настоящего Положения. </w:t>
      </w:r>
    </w:p>
    <w:p w14:paraId="348AF57F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14:paraId="51F8C767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2.10.7. Преподавательская (учебная)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окладам, предусмотренным по выполняемой преподавательской, научной работе. </w:t>
      </w:r>
    </w:p>
    <w:p w14:paraId="50069215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2.10.8. Объем учебной нагрузки преподавателей, устанавливается исходя из количества часов по учебному плану и программам, обеспеченности кадрами, других конкретных условий в данной организации.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</w:t>
      </w:r>
      <w:r w:rsidRPr="002D7EFE">
        <w:rPr>
          <w:sz w:val="28"/>
          <w:szCs w:val="28"/>
          <w:lang w:eastAsia="ar-SA"/>
        </w:rPr>
        <w:lastRenderedPageBreak/>
        <w:t>предела учебной нагрузки педагогических работников определяются приказом № 269.</w:t>
      </w:r>
    </w:p>
    <w:p w14:paraId="271F1D67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При определении учебной нагрузки на новый учебный год преподавателям, для которых организация, осуществляющая образовательную деятельность, является основным местом работы, сохраняется ее объем и обеспечивается преемственность преподавания учебных предметов, в классах, группах, за исключением случаев, предусмотренных пунктом 2.10.6 настоящего Положения. </w:t>
      </w:r>
    </w:p>
    <w:p w14:paraId="6FB7AFDD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Сохранение объема учебной нагрузки и преемственность преподавания учебных предметов, дисциплин (модулей) у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преподавателями учебных предметов, дисциплин (модулей).</w:t>
      </w:r>
    </w:p>
    <w:p w14:paraId="74E29B02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групп, сокращением количества классов. </w:t>
      </w:r>
    </w:p>
    <w:p w14:paraId="346180F5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пунктах 11 и 12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классов. </w:t>
      </w:r>
    </w:p>
    <w:p w14:paraId="1B9CF9C4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Объем учебной нагрузки преподавателей больше или меньше нормы часов за должностной оклад устанавливается только с их письменного согласия.</w:t>
      </w:r>
    </w:p>
    <w:p w14:paraId="7026A7F8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 образовательной организации для указанных работников совместительством не считается. </w:t>
      </w:r>
    </w:p>
    <w:p w14:paraId="1606D825" w14:textId="77777777" w:rsidR="002D7EFE" w:rsidRPr="002D7EFE" w:rsidRDefault="00FF3E7B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2.10.9</w:t>
      </w:r>
      <w:r w:rsidR="002D7EFE" w:rsidRPr="002D7EFE">
        <w:rPr>
          <w:sz w:val="28"/>
          <w:szCs w:val="28"/>
          <w:lang w:eastAsia="ar-SA"/>
        </w:rPr>
        <w:t xml:space="preserve">. Норма часов учебной (преподавательской) работы 18 часов в неделю за ставку заработной платы устанавливается: преподавателям организаций, осуществляющих образовательную деятельность по дополнительным общеобразовательным программам в области искусств. </w:t>
      </w:r>
    </w:p>
    <w:p w14:paraId="1F9ED172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2.10.10. За норму часов педагогической работы за ставку заработной платы педагогических работников, перечисленных в пункте </w:t>
      </w:r>
      <w:r w:rsidR="005B3EA1" w:rsidRPr="002D7EFE">
        <w:rPr>
          <w:sz w:val="28"/>
          <w:szCs w:val="28"/>
          <w:lang w:eastAsia="ar-SA"/>
        </w:rPr>
        <w:t>2.10.9</w:t>
      </w:r>
      <w:r w:rsidR="005B3EA1">
        <w:rPr>
          <w:sz w:val="28"/>
          <w:szCs w:val="28"/>
          <w:lang w:eastAsia="ar-SA"/>
        </w:rPr>
        <w:t>.,</w:t>
      </w:r>
      <w:r w:rsidRPr="002D7EFE">
        <w:rPr>
          <w:sz w:val="28"/>
          <w:szCs w:val="28"/>
          <w:lang w:eastAsia="ar-SA"/>
        </w:rPr>
        <w:t xml:space="preserve"> принимается норма часов учебной (преподавательской) работы, являющаяся нормируемой частью их педагогической работы. </w:t>
      </w:r>
    </w:p>
    <w:p w14:paraId="2AD5B943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 xml:space="preserve">2.10.11. 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</w:t>
      </w:r>
      <w:r w:rsidRPr="002D7EFE">
        <w:rPr>
          <w:sz w:val="28"/>
          <w:szCs w:val="28"/>
          <w:lang w:eastAsia="ar-SA"/>
        </w:rPr>
        <w:lastRenderedPageBreak/>
        <w:t xml:space="preserve">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 образовательная организация является местом основной работы, обеспечены преподавательской работой по своей специальности в объеме не менее чем на 1 должностной оклад. </w:t>
      </w:r>
    </w:p>
    <w:p w14:paraId="643117AE" w14:textId="77777777" w:rsidR="002D7EFE" w:rsidRPr="002D7EFE" w:rsidRDefault="002D7EFE" w:rsidP="002D7EFE">
      <w:pPr>
        <w:widowControl/>
        <w:suppressAutoHyphens/>
        <w:autoSpaceDE/>
        <w:adjustRightInd/>
        <w:ind w:right="49" w:firstLine="709"/>
        <w:jc w:val="both"/>
        <w:rPr>
          <w:sz w:val="28"/>
          <w:szCs w:val="28"/>
          <w:lang w:eastAsia="ar-SA"/>
        </w:rPr>
      </w:pPr>
      <w:r w:rsidRPr="002D7EFE">
        <w:rPr>
          <w:sz w:val="28"/>
          <w:szCs w:val="28"/>
          <w:lang w:eastAsia="ar-SA"/>
        </w:rPr>
        <w:t>Учебная нагрузка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</w:t>
      </w:r>
      <w:r w:rsidR="009F4122">
        <w:rPr>
          <w:sz w:val="28"/>
          <w:szCs w:val="28"/>
          <w:lang w:eastAsia="ar-SA"/>
        </w:rPr>
        <w:t>олнения другими преподавателями».</w:t>
      </w:r>
    </w:p>
    <w:p w14:paraId="4A664DF8" w14:textId="77777777" w:rsidR="005B3EA1" w:rsidRDefault="009F4122" w:rsidP="005B3EA1">
      <w:pPr>
        <w:widowControl/>
        <w:suppressAutoHyphens/>
        <w:autoSpaceDE/>
        <w:adjustRightInd/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1.1.4. </w:t>
      </w:r>
      <w:r w:rsidRPr="009F4122">
        <w:rPr>
          <w:sz w:val="28"/>
          <w:szCs w:val="28"/>
          <w:lang w:eastAsia="ar-SA"/>
        </w:rPr>
        <w:t>В абзаце первом подпункта 2.11.</w:t>
      </w:r>
      <w:r>
        <w:rPr>
          <w:sz w:val="28"/>
          <w:szCs w:val="28"/>
          <w:lang w:eastAsia="ar-SA"/>
        </w:rPr>
        <w:t>3</w:t>
      </w:r>
      <w:r w:rsidRPr="009F4122">
        <w:rPr>
          <w:sz w:val="28"/>
          <w:szCs w:val="28"/>
          <w:lang w:eastAsia="ar-SA"/>
        </w:rPr>
        <w:t xml:space="preserve"> пункта 2.11 слова «приказом</w:t>
      </w:r>
      <w:r>
        <w:rPr>
          <w:sz w:val="28"/>
          <w:szCs w:val="28"/>
          <w:lang w:eastAsia="ar-SA"/>
        </w:rPr>
        <w:t xml:space="preserve"> </w:t>
      </w:r>
      <w:r w:rsidRPr="009F4122">
        <w:rPr>
          <w:sz w:val="28"/>
          <w:szCs w:val="28"/>
          <w:lang w:eastAsia="ar-SA"/>
        </w:rPr>
        <w:t>Министерства образования Российской Фе</w:t>
      </w:r>
      <w:r>
        <w:rPr>
          <w:sz w:val="28"/>
          <w:szCs w:val="28"/>
          <w:lang w:eastAsia="ar-SA"/>
        </w:rPr>
        <w:t xml:space="preserve">дерации от 11 мая 2016 г. № 536 </w:t>
      </w:r>
      <w:r w:rsidRPr="009F4122">
        <w:rPr>
          <w:sz w:val="28"/>
          <w:szCs w:val="28"/>
          <w:lang w:eastAsia="ar-SA"/>
        </w:rPr>
        <w:t>"Об утверждении Особенностей режима рабочего в</w:t>
      </w:r>
      <w:r>
        <w:rPr>
          <w:sz w:val="28"/>
          <w:szCs w:val="28"/>
          <w:lang w:eastAsia="ar-SA"/>
        </w:rPr>
        <w:t xml:space="preserve">ремени и времени отдыха </w:t>
      </w:r>
      <w:r w:rsidRPr="009F4122">
        <w:rPr>
          <w:sz w:val="28"/>
          <w:szCs w:val="28"/>
          <w:lang w:eastAsia="ar-SA"/>
        </w:rPr>
        <w:t>педагогических и иных работни</w:t>
      </w:r>
      <w:r>
        <w:rPr>
          <w:sz w:val="28"/>
          <w:szCs w:val="28"/>
          <w:lang w:eastAsia="ar-SA"/>
        </w:rPr>
        <w:t xml:space="preserve">ков организаций, осуществляющих </w:t>
      </w:r>
      <w:r w:rsidRPr="009F4122">
        <w:rPr>
          <w:sz w:val="28"/>
          <w:szCs w:val="28"/>
          <w:lang w:eastAsia="ar-SA"/>
        </w:rPr>
        <w:t>образовательную деятельность"» заменить</w:t>
      </w:r>
      <w:r>
        <w:rPr>
          <w:sz w:val="28"/>
          <w:szCs w:val="28"/>
          <w:lang w:eastAsia="ar-SA"/>
        </w:rPr>
        <w:t xml:space="preserve"> словами «приказом Министерства </w:t>
      </w:r>
      <w:r w:rsidRPr="009F4122">
        <w:rPr>
          <w:sz w:val="28"/>
          <w:szCs w:val="28"/>
          <w:lang w:eastAsia="ar-SA"/>
        </w:rPr>
        <w:t>просвещения Российской Феде</w:t>
      </w:r>
      <w:r>
        <w:rPr>
          <w:sz w:val="28"/>
          <w:szCs w:val="28"/>
          <w:lang w:eastAsia="ar-SA"/>
        </w:rPr>
        <w:t xml:space="preserve">рации от 4 апреля 2025 г. № 268 </w:t>
      </w:r>
      <w:r w:rsidRPr="009F4122">
        <w:rPr>
          <w:sz w:val="28"/>
          <w:szCs w:val="28"/>
          <w:lang w:eastAsia="ar-SA"/>
        </w:rPr>
        <w:t>"Об утверждении Особенностей режима рабоч</w:t>
      </w:r>
      <w:r>
        <w:rPr>
          <w:sz w:val="28"/>
          <w:szCs w:val="28"/>
          <w:lang w:eastAsia="ar-SA"/>
        </w:rPr>
        <w:t xml:space="preserve">его времени и времени отдыха </w:t>
      </w:r>
      <w:r w:rsidRPr="009F4122">
        <w:rPr>
          <w:sz w:val="28"/>
          <w:szCs w:val="28"/>
          <w:lang w:eastAsia="ar-SA"/>
        </w:rPr>
        <w:t>педагогических и иных работни</w:t>
      </w:r>
      <w:r>
        <w:rPr>
          <w:sz w:val="28"/>
          <w:szCs w:val="28"/>
          <w:lang w:eastAsia="ar-SA"/>
        </w:rPr>
        <w:t xml:space="preserve">ков организаций, осуществляющих </w:t>
      </w:r>
      <w:r w:rsidRPr="009F4122">
        <w:rPr>
          <w:sz w:val="28"/>
          <w:szCs w:val="28"/>
          <w:lang w:eastAsia="ar-SA"/>
        </w:rPr>
        <w:t>образовательную деятельнос</w:t>
      </w:r>
      <w:r>
        <w:rPr>
          <w:sz w:val="28"/>
          <w:szCs w:val="28"/>
          <w:lang w:eastAsia="ar-SA"/>
        </w:rPr>
        <w:t xml:space="preserve">ть по основным и дополнительным </w:t>
      </w:r>
      <w:r w:rsidRPr="009F4122">
        <w:rPr>
          <w:sz w:val="28"/>
          <w:szCs w:val="28"/>
          <w:lang w:eastAsia="ar-SA"/>
        </w:rPr>
        <w:t>общеобразовательным программам, обра</w:t>
      </w:r>
      <w:r>
        <w:rPr>
          <w:sz w:val="28"/>
          <w:szCs w:val="28"/>
          <w:lang w:eastAsia="ar-SA"/>
        </w:rPr>
        <w:t xml:space="preserve">зовательным программам среднего </w:t>
      </w:r>
      <w:r w:rsidRPr="009F4122">
        <w:rPr>
          <w:sz w:val="28"/>
          <w:szCs w:val="28"/>
          <w:lang w:eastAsia="ar-SA"/>
        </w:rPr>
        <w:t>профессионального образования и соотв</w:t>
      </w:r>
      <w:r>
        <w:rPr>
          <w:sz w:val="28"/>
          <w:szCs w:val="28"/>
          <w:lang w:eastAsia="ar-SA"/>
        </w:rPr>
        <w:t xml:space="preserve">етствующим дополнительным </w:t>
      </w:r>
      <w:r w:rsidRPr="009F4122">
        <w:rPr>
          <w:sz w:val="28"/>
          <w:szCs w:val="28"/>
          <w:lang w:eastAsia="ar-SA"/>
        </w:rPr>
        <w:t>профессиональным программам, основн</w:t>
      </w:r>
      <w:r>
        <w:rPr>
          <w:sz w:val="28"/>
          <w:szCs w:val="28"/>
          <w:lang w:eastAsia="ar-SA"/>
        </w:rPr>
        <w:t xml:space="preserve">ым программам профессионального </w:t>
      </w:r>
      <w:r w:rsidR="005B3EA1">
        <w:rPr>
          <w:sz w:val="28"/>
          <w:szCs w:val="28"/>
          <w:lang w:eastAsia="ar-SA"/>
        </w:rPr>
        <w:t>обучения"».</w:t>
      </w:r>
    </w:p>
    <w:p w14:paraId="51CA022D" w14:textId="77777777" w:rsidR="005B3EA1" w:rsidRDefault="00224239" w:rsidP="005B3EA1">
      <w:pPr>
        <w:widowControl/>
        <w:suppressAutoHyphens/>
        <w:autoSpaceDE/>
        <w:adjustRightInd/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</w:t>
      </w:r>
      <w:r w:rsidR="002B20F2">
        <w:rPr>
          <w:sz w:val="28"/>
          <w:szCs w:val="28"/>
          <w:lang w:eastAsia="ar-SA"/>
        </w:rPr>
        <w:t>В П</w:t>
      </w:r>
      <w:r>
        <w:rPr>
          <w:sz w:val="28"/>
          <w:szCs w:val="28"/>
          <w:lang w:eastAsia="ar-SA"/>
        </w:rPr>
        <w:t xml:space="preserve">риложении </w:t>
      </w:r>
      <w:r w:rsidR="009F4122">
        <w:rPr>
          <w:sz w:val="28"/>
          <w:szCs w:val="28"/>
          <w:lang w:eastAsia="ar-SA"/>
        </w:rPr>
        <w:t xml:space="preserve">1 </w:t>
      </w:r>
      <w:r>
        <w:rPr>
          <w:sz w:val="28"/>
          <w:szCs w:val="28"/>
          <w:lang w:eastAsia="ar-SA"/>
        </w:rPr>
        <w:t>к положению по</w:t>
      </w:r>
      <w:r w:rsidR="0016328C">
        <w:rPr>
          <w:sz w:val="28"/>
          <w:szCs w:val="28"/>
          <w:lang w:eastAsia="ar-SA"/>
        </w:rPr>
        <w:t xml:space="preserve">дпункт 1.2. пункта 1 изложить в </w:t>
      </w:r>
      <w:r>
        <w:rPr>
          <w:sz w:val="28"/>
          <w:szCs w:val="28"/>
          <w:lang w:eastAsia="ar-SA"/>
        </w:rPr>
        <w:t xml:space="preserve">следующей редакции: </w:t>
      </w:r>
    </w:p>
    <w:p w14:paraId="4DC26571" w14:textId="77777777" w:rsidR="00224239" w:rsidRDefault="00224239" w:rsidP="005B3EA1">
      <w:pPr>
        <w:widowControl/>
        <w:suppressAutoHyphens/>
        <w:autoSpaceDE/>
        <w:adjustRightInd/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 w:rsidRPr="0059235E">
        <w:rPr>
          <w:sz w:val="28"/>
          <w:szCs w:val="28"/>
        </w:rPr>
        <w:t>1.2. Профессиональная квалификационная группа должностей педагогических работников.</w:t>
      </w:r>
    </w:p>
    <w:tbl>
      <w:tblPr>
        <w:tblpPr w:leftFromText="180" w:rightFromText="180" w:vertAnchor="text" w:horzAnchor="page" w:tblpXSpec="center" w:tblpY="181"/>
        <w:tblW w:w="9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70"/>
        <w:gridCol w:w="2552"/>
        <w:gridCol w:w="3034"/>
      </w:tblGrid>
      <w:tr w:rsidR="00224239" w:rsidRPr="0090647F" w14:paraId="5082EDB7" w14:textId="77777777" w:rsidTr="0090647F">
        <w:trPr>
          <w:trHeight w:val="879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A8BE0" w14:textId="77777777" w:rsidR="00224239" w:rsidRPr="0090647F" w:rsidRDefault="00224239" w:rsidP="0090647F">
            <w:pPr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D276" w14:textId="77777777" w:rsidR="00224239" w:rsidRPr="0090647F" w:rsidRDefault="00224239" w:rsidP="0090647F">
            <w:pPr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ADAA5" w14:textId="77777777" w:rsidR="00224239" w:rsidRPr="0090647F" w:rsidRDefault="00224239" w:rsidP="0090647F">
            <w:pPr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Минимальный оклад, руб.</w:t>
            </w:r>
          </w:p>
        </w:tc>
      </w:tr>
      <w:tr w:rsidR="00224239" w:rsidRPr="0090647F" w14:paraId="228BA6A8" w14:textId="77777777" w:rsidTr="0090647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67666" w14:textId="77777777" w:rsidR="00224239" w:rsidRPr="0090647F" w:rsidRDefault="00224239" w:rsidP="0090647F">
            <w:pPr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2 квалификационный уровень (концертмейстер)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8F6A1" w14:textId="77777777" w:rsidR="00224239" w:rsidRPr="0090647F" w:rsidRDefault="00224239" w:rsidP="0090647F">
            <w:pPr>
              <w:jc w:val="center"/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1,11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A5494" w14:textId="77777777" w:rsidR="00224239" w:rsidRPr="0090647F" w:rsidRDefault="00224239" w:rsidP="0090647F">
            <w:pPr>
              <w:jc w:val="center"/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16 780</w:t>
            </w:r>
          </w:p>
        </w:tc>
      </w:tr>
      <w:tr w:rsidR="00224239" w:rsidRPr="0090647F" w14:paraId="1B1C5973" w14:textId="77777777" w:rsidTr="0090647F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53C4B" w14:textId="77777777" w:rsidR="00224239" w:rsidRPr="0090647F" w:rsidRDefault="00224239" w:rsidP="0090647F">
            <w:pPr>
              <w:ind w:right="-750"/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4 квалификационный уровень (преподаватель)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6EB1B" w14:textId="77777777" w:rsidR="00224239" w:rsidRPr="0090647F" w:rsidRDefault="00224239" w:rsidP="0090647F">
            <w:pPr>
              <w:jc w:val="center"/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1,22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26D5" w14:textId="77777777" w:rsidR="00224239" w:rsidRPr="0090647F" w:rsidRDefault="00224239" w:rsidP="0090647F">
            <w:pPr>
              <w:jc w:val="center"/>
              <w:rPr>
                <w:sz w:val="26"/>
                <w:szCs w:val="26"/>
              </w:rPr>
            </w:pPr>
            <w:r w:rsidRPr="0090647F">
              <w:rPr>
                <w:sz w:val="26"/>
                <w:szCs w:val="26"/>
              </w:rPr>
              <w:t>18 461</w:t>
            </w:r>
          </w:p>
        </w:tc>
      </w:tr>
    </w:tbl>
    <w:p w14:paraId="29A060BA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08AB9225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39124F5D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0E7B65ED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2F01DEFC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75D431A0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6880BD49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2DEA8498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18ED845A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6AFB2EF5" w14:textId="77777777" w:rsidR="0090647F" w:rsidRDefault="0090647F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</w:p>
    <w:p w14:paraId="41456B09" w14:textId="77777777" w:rsidR="00224239" w:rsidRDefault="00224239" w:rsidP="005B3EA1">
      <w:pPr>
        <w:widowControl/>
        <w:suppressAutoHyphens/>
        <w:autoSpaceDE/>
        <w:adjustRightInd/>
        <w:ind w:right="4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F27FFD4" w14:textId="77777777" w:rsidR="0016328C" w:rsidRDefault="009F4122" w:rsidP="00FE37D8">
      <w:pPr>
        <w:widowControl/>
        <w:suppressAutoHyphens/>
        <w:autoSpaceDE/>
        <w:adjustRightInd/>
        <w:ind w:right="-1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9F4122">
        <w:rPr>
          <w:sz w:val="28"/>
          <w:szCs w:val="28"/>
          <w:lang w:eastAsia="ar-SA"/>
        </w:rPr>
        <w:t>3. Наименование приложения 4 изложить в следующей редакции:</w:t>
      </w:r>
      <w:r>
        <w:rPr>
          <w:sz w:val="28"/>
          <w:szCs w:val="28"/>
          <w:lang w:eastAsia="ar-SA"/>
        </w:rPr>
        <w:t xml:space="preserve"> </w:t>
      </w:r>
      <w:r w:rsidRPr="009F4122">
        <w:rPr>
          <w:sz w:val="28"/>
          <w:szCs w:val="28"/>
          <w:lang w:eastAsia="ar-SA"/>
        </w:rPr>
        <w:t>«Доплаты за дополнительн</w:t>
      </w:r>
      <w:r>
        <w:rPr>
          <w:sz w:val="28"/>
          <w:szCs w:val="28"/>
          <w:lang w:eastAsia="ar-SA"/>
        </w:rPr>
        <w:t xml:space="preserve">о возложенные на педагогических </w:t>
      </w:r>
      <w:r w:rsidRPr="009F4122">
        <w:rPr>
          <w:sz w:val="28"/>
          <w:szCs w:val="28"/>
          <w:lang w:eastAsia="ar-SA"/>
        </w:rPr>
        <w:t>и других работников обязанности».</w:t>
      </w:r>
    </w:p>
    <w:p w14:paraId="5C8E2D66" w14:textId="77777777" w:rsidR="005B3EA1" w:rsidRDefault="00224239" w:rsidP="0016328C">
      <w:pPr>
        <w:widowControl/>
        <w:suppressAutoHyphens/>
        <w:autoSpaceDE/>
        <w:adjustRightInd/>
        <w:ind w:right="49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>2</w:t>
      </w:r>
      <w:r w:rsidRPr="00BF288E">
        <w:rPr>
          <w:sz w:val="28"/>
          <w:szCs w:val="28"/>
          <w:lang w:eastAsia="ar-SA"/>
        </w:rPr>
        <w:t xml:space="preserve">. </w:t>
      </w:r>
      <w:r w:rsidRPr="00413DA8">
        <w:rPr>
          <w:sz w:val="28"/>
          <w:szCs w:val="28"/>
          <w:lang w:eastAsia="zh-CN"/>
        </w:rPr>
        <w:t>Настоящее постановление вступает в силу со дня его подписания, распространяется на правоотно</w:t>
      </w:r>
      <w:r>
        <w:rPr>
          <w:sz w:val="28"/>
          <w:szCs w:val="28"/>
          <w:lang w:eastAsia="zh-CN"/>
        </w:rPr>
        <w:t>шения, возникшие с 1 января 2026</w:t>
      </w:r>
      <w:r w:rsidRPr="00413DA8">
        <w:rPr>
          <w:sz w:val="28"/>
          <w:szCs w:val="28"/>
          <w:lang w:eastAsia="zh-CN"/>
        </w:rPr>
        <w:t xml:space="preserve"> года и </w:t>
      </w:r>
      <w:r w:rsidR="005B3EA1" w:rsidRPr="005B3EA1">
        <w:rPr>
          <w:sz w:val="28"/>
          <w:szCs w:val="28"/>
          <w:lang w:eastAsia="zh-CN"/>
        </w:rPr>
        <w:t xml:space="preserve">подлежит опубликованию путем размещения его полного текста в сетевом издании </w:t>
      </w:r>
      <w:r w:rsidR="005B3EA1" w:rsidRPr="005B3EA1">
        <w:rPr>
          <w:sz w:val="28"/>
          <w:szCs w:val="28"/>
          <w:lang w:eastAsia="zh-CN"/>
        </w:rPr>
        <w:lastRenderedPageBreak/>
        <w:t>SERGACH.LIFE, а также размещению на официальном сайте Сергачского муниципального округа в информационно-коммуникационной сети Интернет.</w:t>
      </w:r>
    </w:p>
    <w:p w14:paraId="55708389" w14:textId="77777777" w:rsidR="009F4122" w:rsidRPr="00646AFC" w:rsidRDefault="009F4122" w:rsidP="0016328C">
      <w:pPr>
        <w:widowControl/>
        <w:suppressAutoHyphens/>
        <w:autoSpaceDE/>
        <w:adjustRightInd/>
        <w:ind w:right="49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r w:rsidRPr="009F4122">
        <w:rPr>
          <w:sz w:val="28"/>
          <w:szCs w:val="28"/>
          <w:lang w:eastAsia="zh-CN"/>
        </w:rPr>
        <w:t>Действие пунктов 1</w:t>
      </w:r>
      <w:r w:rsidR="0016328C">
        <w:rPr>
          <w:sz w:val="28"/>
          <w:szCs w:val="28"/>
          <w:lang w:eastAsia="zh-CN"/>
        </w:rPr>
        <w:t>.1.</w:t>
      </w:r>
      <w:r w:rsidRPr="009F4122">
        <w:rPr>
          <w:sz w:val="28"/>
          <w:szCs w:val="28"/>
          <w:lang w:eastAsia="zh-CN"/>
        </w:rPr>
        <w:t xml:space="preserve"> и </w:t>
      </w:r>
      <w:r w:rsidR="0016328C">
        <w:rPr>
          <w:sz w:val="28"/>
          <w:szCs w:val="28"/>
          <w:lang w:eastAsia="zh-CN"/>
        </w:rPr>
        <w:t>1.</w:t>
      </w:r>
      <w:r w:rsidRPr="009F4122">
        <w:rPr>
          <w:sz w:val="28"/>
          <w:szCs w:val="28"/>
          <w:lang w:eastAsia="zh-CN"/>
        </w:rPr>
        <w:t>3</w:t>
      </w:r>
      <w:r w:rsidR="0016328C">
        <w:rPr>
          <w:sz w:val="28"/>
          <w:szCs w:val="28"/>
          <w:lang w:eastAsia="zh-CN"/>
        </w:rPr>
        <w:t>.</w:t>
      </w:r>
      <w:r w:rsidRPr="009F4122">
        <w:rPr>
          <w:sz w:val="28"/>
          <w:szCs w:val="28"/>
          <w:lang w:eastAsia="zh-CN"/>
        </w:rPr>
        <w:t xml:space="preserve"> прилага</w:t>
      </w:r>
      <w:r w:rsidR="0016328C">
        <w:rPr>
          <w:sz w:val="28"/>
          <w:szCs w:val="28"/>
          <w:lang w:eastAsia="zh-CN"/>
        </w:rPr>
        <w:t xml:space="preserve">емых изменений распространяется </w:t>
      </w:r>
      <w:r w:rsidRPr="009F4122">
        <w:rPr>
          <w:sz w:val="28"/>
          <w:szCs w:val="28"/>
          <w:lang w:eastAsia="zh-CN"/>
        </w:rPr>
        <w:t>на правоотношения, возникшие с 1 сентября 2025 г.</w:t>
      </w:r>
    </w:p>
    <w:p w14:paraId="587304AC" w14:textId="77777777" w:rsidR="00224239" w:rsidRDefault="000C6FBE" w:rsidP="005B3EA1">
      <w:pPr>
        <w:widowControl/>
        <w:suppressAutoHyphens/>
        <w:autoSpaceDE/>
        <w:adjustRightInd/>
        <w:ind w:right="49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224239" w:rsidRPr="00646AFC">
        <w:rPr>
          <w:sz w:val="28"/>
          <w:szCs w:val="28"/>
          <w:lang w:eastAsia="ar-SA"/>
        </w:rPr>
        <w:t xml:space="preserve">. </w:t>
      </w:r>
      <w:r w:rsidR="005B3EA1" w:rsidRPr="005B3EA1">
        <w:rPr>
          <w:sz w:val="28"/>
          <w:szCs w:val="28"/>
          <w:lang w:eastAsia="ar-SA"/>
        </w:rPr>
        <w:t>Контроль за исполнением настоящего постановления возложить на начальника Отдела культуры администрации Сергачского муниципального округа Нижегородской области Трофимову И.С.</w:t>
      </w:r>
    </w:p>
    <w:p w14:paraId="4F871586" w14:textId="77777777" w:rsidR="005B3EA1" w:rsidRDefault="005B3EA1" w:rsidP="005B3EA1">
      <w:pPr>
        <w:widowControl/>
        <w:suppressAutoHyphens/>
        <w:autoSpaceDE/>
        <w:adjustRightInd/>
        <w:ind w:right="49" w:firstLine="709"/>
        <w:contextualSpacing/>
        <w:jc w:val="both"/>
        <w:rPr>
          <w:sz w:val="28"/>
          <w:szCs w:val="28"/>
          <w:lang w:eastAsia="ar-SA"/>
        </w:rPr>
      </w:pPr>
    </w:p>
    <w:p w14:paraId="0C5183C2" w14:textId="77777777" w:rsidR="005B3EA1" w:rsidRDefault="005B3EA1" w:rsidP="005B3EA1">
      <w:pPr>
        <w:widowControl/>
        <w:suppressAutoHyphens/>
        <w:autoSpaceDE/>
        <w:adjustRightInd/>
        <w:ind w:right="49" w:firstLine="709"/>
        <w:contextualSpacing/>
        <w:jc w:val="both"/>
        <w:rPr>
          <w:sz w:val="28"/>
          <w:szCs w:val="28"/>
          <w:lang w:eastAsia="ar-SA"/>
        </w:rPr>
      </w:pPr>
    </w:p>
    <w:p w14:paraId="2E38674B" w14:textId="77777777" w:rsidR="00050178" w:rsidRDefault="00224239" w:rsidP="00224239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AF670C">
        <w:rPr>
          <w:sz w:val="28"/>
          <w:szCs w:val="28"/>
          <w:lang w:eastAsia="ar-SA"/>
        </w:rPr>
        <w:t xml:space="preserve">лава местного самоуправления </w:t>
      </w:r>
      <w:r>
        <w:rPr>
          <w:sz w:val="28"/>
          <w:szCs w:val="28"/>
          <w:lang w:eastAsia="ar-SA"/>
        </w:rPr>
        <w:t xml:space="preserve">                         </w:t>
      </w:r>
      <w:r w:rsidR="005B3E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</w:t>
      </w:r>
      <w:r w:rsidR="005B3EA1">
        <w:rPr>
          <w:sz w:val="28"/>
          <w:szCs w:val="28"/>
          <w:lang w:eastAsia="ar-SA"/>
        </w:rPr>
        <w:t xml:space="preserve">                            </w:t>
      </w:r>
      <w:proofErr w:type="spellStart"/>
      <w:r w:rsidR="005B3EA1">
        <w:rPr>
          <w:sz w:val="28"/>
          <w:szCs w:val="28"/>
          <w:lang w:eastAsia="ar-SA"/>
        </w:rPr>
        <w:t>О.А.</w:t>
      </w:r>
      <w:r>
        <w:rPr>
          <w:sz w:val="28"/>
          <w:szCs w:val="28"/>
          <w:lang w:eastAsia="ar-SA"/>
        </w:rPr>
        <w:t>Радаев</w:t>
      </w:r>
      <w:proofErr w:type="spellEnd"/>
    </w:p>
    <w:p w14:paraId="44DF7C77" w14:textId="77777777" w:rsidR="00050178" w:rsidRDefault="00050178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4CB6C15D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A24E85A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4F276D3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34C543FC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0ECDF164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0DB250D0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0CD2F9FB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4CCD16D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08B01C4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3FCF7466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4B14FBD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714CC19A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28AC16C6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6CF27E12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2DDB7812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79A0402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4A98A6C7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D430944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6FC761E6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4F03997C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823F74C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76D302DC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821B37A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FEF050B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6FA159E6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1C02C3C5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311D0FBE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42F1C82F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0999CF2" w14:textId="77777777" w:rsidR="005B3EA1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3026E301" w14:textId="77777777" w:rsidR="005B3EA1" w:rsidRPr="00425BB3" w:rsidRDefault="005B3EA1" w:rsidP="002B20F2">
      <w:pPr>
        <w:widowControl/>
        <w:suppressAutoHyphens/>
        <w:autoSpaceDE/>
        <w:adjustRightInd/>
        <w:ind w:right="49"/>
        <w:contextualSpacing/>
        <w:jc w:val="both"/>
        <w:rPr>
          <w:sz w:val="28"/>
          <w:szCs w:val="28"/>
          <w:lang w:eastAsia="ar-SA"/>
        </w:rPr>
      </w:pPr>
    </w:p>
    <w:p w14:paraId="5EDF7733" w14:textId="77777777" w:rsidR="00224239" w:rsidRPr="00050178" w:rsidRDefault="00224239" w:rsidP="00224239">
      <w:pPr>
        <w:rPr>
          <w:sz w:val="16"/>
          <w:szCs w:val="16"/>
        </w:rPr>
      </w:pPr>
      <w:r w:rsidRPr="00050178">
        <w:rPr>
          <w:sz w:val="16"/>
          <w:szCs w:val="16"/>
        </w:rPr>
        <w:t>Трофимова</w:t>
      </w:r>
      <w:r w:rsidR="005B3EA1">
        <w:rPr>
          <w:sz w:val="16"/>
          <w:szCs w:val="16"/>
        </w:rPr>
        <w:t xml:space="preserve"> И.С.</w:t>
      </w:r>
    </w:p>
    <w:p w14:paraId="3DECD790" w14:textId="77777777" w:rsidR="00224239" w:rsidRDefault="00224239" w:rsidP="00224239">
      <w:pPr>
        <w:rPr>
          <w:sz w:val="16"/>
          <w:szCs w:val="16"/>
        </w:rPr>
      </w:pPr>
      <w:r w:rsidRPr="00050178">
        <w:rPr>
          <w:sz w:val="16"/>
          <w:szCs w:val="16"/>
        </w:rPr>
        <w:t>5-29-10</w:t>
      </w:r>
    </w:p>
    <w:p w14:paraId="421688B4" w14:textId="77777777" w:rsidR="005B3EA1" w:rsidRPr="00050178" w:rsidRDefault="005B3EA1" w:rsidP="005B3EA1">
      <w:pPr>
        <w:rPr>
          <w:sz w:val="16"/>
          <w:szCs w:val="16"/>
        </w:rPr>
      </w:pPr>
      <w:r w:rsidRPr="00050178">
        <w:rPr>
          <w:sz w:val="16"/>
          <w:szCs w:val="16"/>
        </w:rPr>
        <w:t xml:space="preserve">Мартынова </w:t>
      </w:r>
      <w:r>
        <w:rPr>
          <w:sz w:val="16"/>
          <w:szCs w:val="16"/>
        </w:rPr>
        <w:t>М.А.</w:t>
      </w:r>
    </w:p>
    <w:p w14:paraId="75872F9D" w14:textId="77777777" w:rsidR="005B3EA1" w:rsidRPr="00050178" w:rsidRDefault="005B3EA1" w:rsidP="005B3EA1">
      <w:pPr>
        <w:rPr>
          <w:sz w:val="16"/>
          <w:szCs w:val="16"/>
        </w:rPr>
      </w:pPr>
      <w:r w:rsidRPr="00050178">
        <w:rPr>
          <w:sz w:val="16"/>
          <w:szCs w:val="16"/>
        </w:rPr>
        <w:t>5-17-87</w:t>
      </w:r>
    </w:p>
    <w:p w14:paraId="5E3A8C26" w14:textId="77777777" w:rsidR="00224239" w:rsidRPr="00050178" w:rsidRDefault="00224239" w:rsidP="00224239">
      <w:pPr>
        <w:rPr>
          <w:sz w:val="16"/>
          <w:szCs w:val="16"/>
        </w:rPr>
      </w:pPr>
      <w:r w:rsidRPr="00050178">
        <w:rPr>
          <w:sz w:val="16"/>
          <w:szCs w:val="16"/>
        </w:rPr>
        <w:t>Громова</w:t>
      </w:r>
      <w:r w:rsidR="005B3EA1">
        <w:rPr>
          <w:sz w:val="16"/>
          <w:szCs w:val="16"/>
        </w:rPr>
        <w:t xml:space="preserve"> Е.В.</w:t>
      </w:r>
    </w:p>
    <w:p w14:paraId="071F8039" w14:textId="77777777" w:rsidR="00224239" w:rsidRPr="00050178" w:rsidRDefault="00224239" w:rsidP="00224239">
      <w:pPr>
        <w:rPr>
          <w:sz w:val="16"/>
          <w:szCs w:val="16"/>
        </w:rPr>
      </w:pPr>
      <w:r w:rsidRPr="00050178">
        <w:rPr>
          <w:sz w:val="16"/>
          <w:szCs w:val="16"/>
        </w:rPr>
        <w:t>5-22-82</w:t>
      </w:r>
    </w:p>
    <w:sectPr w:rsidR="00224239" w:rsidRPr="00050178" w:rsidSect="005B3EA1">
      <w:pgSz w:w="11906" w:h="16840"/>
      <w:pgMar w:top="1134" w:right="567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7003"/>
    <w:multiLevelType w:val="multilevel"/>
    <w:tmpl w:val="9A8A068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A26"/>
    <w:rsid w:val="00050178"/>
    <w:rsid w:val="000C6FBE"/>
    <w:rsid w:val="0016328C"/>
    <w:rsid w:val="00224239"/>
    <w:rsid w:val="00284754"/>
    <w:rsid w:val="002B20F2"/>
    <w:rsid w:val="002D7EFE"/>
    <w:rsid w:val="00385E2D"/>
    <w:rsid w:val="00406517"/>
    <w:rsid w:val="004C5314"/>
    <w:rsid w:val="005B3EA1"/>
    <w:rsid w:val="005B7E55"/>
    <w:rsid w:val="005D7117"/>
    <w:rsid w:val="006D5202"/>
    <w:rsid w:val="007665EF"/>
    <w:rsid w:val="008576F4"/>
    <w:rsid w:val="0090647F"/>
    <w:rsid w:val="00942EBA"/>
    <w:rsid w:val="00956BBF"/>
    <w:rsid w:val="009F4122"/>
    <w:rsid w:val="00AB1B32"/>
    <w:rsid w:val="00B26832"/>
    <w:rsid w:val="00B30F72"/>
    <w:rsid w:val="00BB5F35"/>
    <w:rsid w:val="00C73222"/>
    <w:rsid w:val="00D65BAC"/>
    <w:rsid w:val="00D93A26"/>
    <w:rsid w:val="00DB72AA"/>
    <w:rsid w:val="00E01118"/>
    <w:rsid w:val="00E0793B"/>
    <w:rsid w:val="00E63262"/>
    <w:rsid w:val="00F53581"/>
    <w:rsid w:val="00F901E0"/>
    <w:rsid w:val="00FE37D8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406F"/>
  <w15:docId w15:val="{E67FAF70-BA9E-4BCC-915D-CEF8C7E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239"/>
    <w:pPr>
      <w:keepNext/>
      <w:widowControl/>
      <w:autoSpaceDE/>
      <w:autoSpaceDN/>
      <w:adjustRightInd/>
      <w:ind w:right="-483"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423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224239"/>
    <w:pPr>
      <w:widowControl/>
      <w:autoSpaceDE/>
      <w:autoSpaceDN/>
      <w:adjustRightInd/>
      <w:jc w:val="center"/>
    </w:pPr>
    <w:rPr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2242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224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85E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65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51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06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</dc:creator>
  <cp:keywords/>
  <dc:description/>
  <cp:lastModifiedBy>m.n.manosova</cp:lastModifiedBy>
  <cp:revision>42</cp:revision>
  <cp:lastPrinted>2026-01-14T08:27:00Z</cp:lastPrinted>
  <dcterms:created xsi:type="dcterms:W3CDTF">2026-01-06T07:04:00Z</dcterms:created>
  <dcterms:modified xsi:type="dcterms:W3CDTF">2026-01-15T10:49:00Z</dcterms:modified>
</cp:coreProperties>
</file>