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852BE" w14:textId="77777777" w:rsidR="00DE7A36" w:rsidRDefault="00DE7A36" w:rsidP="00DE7A3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61370">
        <w:rPr>
          <w:rFonts w:ascii="Times New Roman" w:hAnsi="Times New Roman" w:cs="Times New Roman"/>
          <w:sz w:val="28"/>
          <w:szCs w:val="28"/>
        </w:rPr>
        <w:t>Сергачская</w:t>
      </w:r>
      <w:proofErr w:type="spellEnd"/>
      <w:r w:rsidRPr="00761370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</w:t>
      </w:r>
    </w:p>
    <w:p w14:paraId="567B27CD" w14:textId="77777777" w:rsidR="00DE7A36" w:rsidRDefault="00DE7A36" w:rsidP="00DE7A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B2C913" w14:textId="77777777" w:rsidR="00DE7A36" w:rsidRDefault="00DE7A36" w:rsidP="00DE7A36">
      <w:pPr>
        <w:ind w:firstLine="708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 w:rsidRPr="00761370">
        <w:rPr>
          <w:rStyle w:val="a8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Военнослужащим будут оплачивать проезд к месту проведения врачебной экспертизы.</w:t>
      </w:r>
    </w:p>
    <w:p w14:paraId="5ED8C36E" w14:textId="77777777" w:rsidR="00DE7A36" w:rsidRDefault="00DE7A36" w:rsidP="00DE7A36">
      <w:pPr>
        <w:ind w:firstLine="708"/>
        <w:jc w:val="both"/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761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Президентом РФ подписан закон о возможности для заключивших контракт военнослужащих на безвозмездной основе </w:t>
      </w:r>
      <w:r w:rsidRPr="00761370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приехать к месту проведения военно-врачебной комиссии для военно-врачебной экспертизы и обратно. </w:t>
      </w:r>
    </w:p>
    <w:p w14:paraId="3CCE3185" w14:textId="77777777" w:rsidR="00DE7A36" w:rsidRDefault="00DE7A36" w:rsidP="00DE7A36">
      <w:pPr>
        <w:rPr>
          <w:rFonts w:ascii="Times New Roman" w:hAnsi="Times New Roman" w:cs="Times New Roman"/>
          <w:sz w:val="28"/>
          <w:szCs w:val="28"/>
        </w:rPr>
      </w:pPr>
      <w:hyperlink r:id="rId4" w:tgtFrame="_blank" w:tooltip="http://publication.pravo.gov.ru/document/0001202512150033?index=1" w:history="1">
        <w:r w:rsidRPr="00761370">
          <w:rPr>
            <w:rStyle w:val="a9"/>
            <w:rFonts w:ascii="Times New Roman" w:hAnsi="Times New Roman" w:cs="Times New Roman"/>
            <w:sz w:val="28"/>
            <w:szCs w:val="28"/>
          </w:rPr>
          <w:t>Федеральным законом от 15 декабря 2025 г. № 468-ФЗ внесены изменения в статью 20 Федерального закона от 27.05.1998 №76-ФЗ «О статусе военнослужащего»</w:t>
        </w:r>
      </w:hyperlink>
    </w:p>
    <w:p w14:paraId="4D4E9DFF" w14:textId="77777777" w:rsidR="00DE7A36" w:rsidRPr="00761370" w:rsidRDefault="00DE7A36" w:rsidP="00DE7A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37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Внесенными в закон изменениями расширяется право членов семьи добровольца на бесплатный проезд к месту лечения бойца в случае его ранения, получения травмы, контузии или увечья. Возможность посетить его будет предоставлена двум близким родственникам или двум членам семьи. </w:t>
      </w:r>
      <w:r w:rsidRPr="007613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76137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К числу последних отнесены родители, супруги, дети, полнородные и неполнородные братья и сестры. </w:t>
      </w:r>
      <w:r w:rsidRPr="0076137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</w:p>
    <w:p w14:paraId="5C1021F1" w14:textId="77777777" w:rsidR="00DE7A36" w:rsidRPr="00761370" w:rsidRDefault="00DE7A36" w:rsidP="00DE7A36">
      <w:pPr>
        <w:shd w:val="clear" w:color="auto" w:fill="FFFFFF"/>
        <w:spacing w:after="0" w:line="240" w:lineRule="auto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61370"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 wp14:anchorId="12625D50" wp14:editId="62A2720B">
            <wp:extent cx="7620" cy="7620"/>
            <wp:effectExtent l="0" t="0" r="0" b="0"/>
            <wp:docPr id="5" name="Рисунок 5" descr="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30060" w14:textId="77777777" w:rsidR="00DE7A36" w:rsidRDefault="00DE7A36" w:rsidP="00DE7A36">
      <w:pP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  <w:r w:rsidRPr="0076137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 Изменения вступили в силу 15 декабря 2025 года.</w:t>
      </w:r>
    </w:p>
    <w:p w14:paraId="35FF7B7C" w14:textId="77777777" w:rsidR="00F25D6D" w:rsidRDefault="00F25D6D">
      <w:bookmarkStart w:id="0" w:name="_GoBack"/>
      <w:bookmarkEnd w:id="0"/>
    </w:p>
    <w:sectPr w:rsidR="00F2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1F"/>
    <w:rsid w:val="002C7F58"/>
    <w:rsid w:val="0030681F"/>
    <w:rsid w:val="004B0A3B"/>
    <w:rsid w:val="00DE7A36"/>
    <w:rsid w:val="00EA6F43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07898-92B2-46B9-ACDE-56D62B71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A36"/>
  </w:style>
  <w:style w:type="paragraph" w:styleId="1">
    <w:name w:val="heading 1"/>
    <w:basedOn w:val="a"/>
    <w:next w:val="a"/>
    <w:link w:val="10"/>
    <w:uiPriority w:val="9"/>
    <w:qFormat/>
    <w:rsid w:val="00EA6F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Юлии"/>
    <w:basedOn w:val="1"/>
    <w:link w:val="a4"/>
    <w:qFormat/>
    <w:rsid w:val="00EA6F43"/>
    <w:pPr>
      <w:spacing w:after="160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customStyle="1" w:styleId="a4">
    <w:name w:val="Стиль Юлии Знак"/>
    <w:basedOn w:val="10"/>
    <w:link w:val="a3"/>
    <w:rsid w:val="00EA6F43"/>
    <w:rPr>
      <w:rFonts w:ascii="Times New Roman" w:eastAsia="Times New Roman" w:hAnsi="Times New Roman" w:cs="Times New Roman"/>
      <w:color w:val="2F5496" w:themeColor="accent1" w:themeShade="BF"/>
      <w:sz w:val="28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A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Стиль юлии 2"/>
    <w:basedOn w:val="2"/>
    <w:link w:val="a6"/>
    <w:uiPriority w:val="1"/>
    <w:qFormat/>
    <w:rsid w:val="00EA6F43"/>
    <w:pPr>
      <w:widowControl w:val="0"/>
      <w:spacing w:line="240" w:lineRule="auto"/>
      <w:jc w:val="center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a6">
    <w:name w:val="Без интервала Знак"/>
    <w:aliases w:val="Стиль юлии 2 Знак"/>
    <w:basedOn w:val="20"/>
    <w:link w:val="a5"/>
    <w:uiPriority w:val="1"/>
    <w:rsid w:val="00EA6F43"/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DE7A36"/>
    <w:rPr>
      <w:b/>
      <w:bCs/>
    </w:rPr>
  </w:style>
  <w:style w:type="character" w:styleId="a8">
    <w:name w:val="Emphasis"/>
    <w:basedOn w:val="a0"/>
    <w:uiPriority w:val="20"/>
    <w:qFormat/>
    <w:rsid w:val="00DE7A36"/>
    <w:rPr>
      <w:i/>
      <w:iCs/>
    </w:rPr>
  </w:style>
  <w:style w:type="character" w:styleId="a9">
    <w:name w:val="Hyperlink"/>
    <w:basedOn w:val="a0"/>
    <w:uiPriority w:val="99"/>
    <w:semiHidden/>
    <w:unhideWhenUsed/>
    <w:rsid w:val="00DE7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publication.pravo.gov.ru/document/0001202512150033?inde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2025-12-22T16:00:00Z</dcterms:created>
  <dcterms:modified xsi:type="dcterms:W3CDTF">2025-12-22T16:01:00Z</dcterms:modified>
</cp:coreProperties>
</file>